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F936A" w14:textId="77777777" w:rsidR="00037C00" w:rsidRDefault="00037C00" w:rsidP="00037C00">
      <w:pPr>
        <w:pStyle w:val="Title"/>
      </w:pPr>
      <w:r>
        <w:t>Christy Cotner, DNP, FNP-BC, PMHNP-BC – Psychiatric and Family Practice Expert Witness</w:t>
      </w:r>
    </w:p>
    <w:p w14:paraId="517AD1E3" w14:textId="77777777" w:rsidR="00037C00" w:rsidRDefault="00037C00" w:rsidP="00037C00">
      <w:pPr>
        <w:pStyle w:val="Heading1"/>
      </w:pPr>
      <w:r>
        <w:t>Professional Summary</w:t>
      </w:r>
    </w:p>
    <w:p w14:paraId="18119E74" w14:textId="77777777" w:rsidR="00037C00" w:rsidRDefault="00037C00" w:rsidP="00037C00">
      <w:r w:rsidRPr="00037C00">
        <w:t>Christy Cotner is a dual board-certified Family and Psychiatric-Mental Health Nurse Practitioner who brings over 25 years of direct clinical experience spanning primary care, internal medicine, urgent care, pediatrics, and outpatient psychiatry. She holds a Doctor of Nursing Practice (DNP) degree and currently serves as Director of the Psychiatric-Mental Health Nurse Practitioner (PMHNP) graduate program at Western University of Health Sciences. Dr. Cotner’s clinical expertise encompasses acute and chronic disease management, preventive care, triage and escalation of illness, crisis assessment, psychiatric evaluation, and comprehensive medication management for patients across the lifespan.</w:t>
      </w:r>
    </w:p>
    <w:p w14:paraId="436F7B53" w14:textId="77777777" w:rsidR="00037C00" w:rsidRDefault="00037C00" w:rsidP="00037C00">
      <w:r w:rsidRPr="00037C00">
        <w:t>As an expert witness, Dr. Cotner delivers clear, objective, and evidence-based opinions for both plaintiff and defense cases. Her areas of focus include standards of care in primary care and psychiatry, psychiatric medication management, delayed or missed diagnoses, prescribing practices, documentation standards, and nurse practitioner scope of practice. Her work is firmly grounded in real-world outpatient experience and national clinical guidelines.</w:t>
      </w:r>
    </w:p>
    <w:p w14:paraId="27D67272" w14:textId="77777777" w:rsidR="00037C00" w:rsidRDefault="00037C00" w:rsidP="00037C00">
      <w:pPr>
        <w:pStyle w:val="Heading2"/>
      </w:pPr>
      <w:r>
        <w:t>Expert Witness Services</w:t>
      </w:r>
    </w:p>
    <w:p w14:paraId="12569A66" w14:textId="77777777" w:rsidR="00037C00" w:rsidRDefault="00037C00" w:rsidP="00037C00">
      <w:pPr>
        <w:pStyle w:val="ListParagraph"/>
        <w:numPr>
          <w:ilvl w:val="0"/>
          <w:numId w:val="10"/>
        </w:numPr>
      </w:pPr>
      <w:r w:rsidRPr="00037C00">
        <w:t>Comprehensive case review and preparation of expert opinion reports</w:t>
      </w:r>
    </w:p>
    <w:p w14:paraId="391264CB" w14:textId="77777777" w:rsidR="00037C00" w:rsidRDefault="00037C00" w:rsidP="00037C00">
      <w:pPr>
        <w:pStyle w:val="ListParagraph"/>
        <w:numPr>
          <w:ilvl w:val="0"/>
          <w:numId w:val="10"/>
        </w:numPr>
      </w:pPr>
      <w:r w:rsidRPr="00037C00">
        <w:t>Deposition and trial testimony</w:t>
      </w:r>
    </w:p>
    <w:p w14:paraId="4E3049A7" w14:textId="77777777" w:rsidR="00037C00" w:rsidRDefault="00037C00" w:rsidP="00037C00">
      <w:pPr>
        <w:pStyle w:val="ListParagraph"/>
        <w:numPr>
          <w:ilvl w:val="0"/>
          <w:numId w:val="10"/>
        </w:numPr>
      </w:pPr>
      <w:r w:rsidRPr="00037C00">
        <w:t>Standard of care analysis for both primary care and psychiatry</w:t>
      </w:r>
    </w:p>
    <w:p w14:paraId="77A181C2" w14:textId="77777777" w:rsidR="00037C00" w:rsidRDefault="00037C00" w:rsidP="00037C00">
      <w:pPr>
        <w:pStyle w:val="ListParagraph"/>
        <w:numPr>
          <w:ilvl w:val="0"/>
          <w:numId w:val="10"/>
        </w:numPr>
      </w:pPr>
      <w:r w:rsidRPr="00037C00">
        <w:t>Medical record review, merit review, and development of case timelines</w:t>
      </w:r>
    </w:p>
    <w:p w14:paraId="0FB458FA" w14:textId="77777777" w:rsidR="00037C00" w:rsidRDefault="00037C00" w:rsidP="00037C00">
      <w:pPr>
        <w:pStyle w:val="ListParagraph"/>
        <w:numPr>
          <w:ilvl w:val="0"/>
          <w:numId w:val="10"/>
        </w:numPr>
      </w:pPr>
      <w:r w:rsidRPr="00037C00">
        <w:t>Licensing board review and rebuttal opinions</w:t>
      </w:r>
    </w:p>
    <w:p w14:paraId="191E5E4C" w14:textId="77777777" w:rsidR="00037C00" w:rsidRDefault="00037C00" w:rsidP="00037C00">
      <w:pPr>
        <w:pStyle w:val="ListParagraph"/>
        <w:numPr>
          <w:ilvl w:val="0"/>
          <w:numId w:val="10"/>
        </w:numPr>
      </w:pPr>
      <w:r w:rsidRPr="00037C00">
        <w:t>Scope of practice and supervision evaluations</w:t>
      </w:r>
    </w:p>
    <w:p w14:paraId="6B61E01B" w14:textId="77777777" w:rsidR="00037C00" w:rsidRDefault="00037C00" w:rsidP="00037C00">
      <w:pPr>
        <w:pStyle w:val="ListParagraph"/>
        <w:numPr>
          <w:ilvl w:val="0"/>
          <w:numId w:val="10"/>
        </w:numPr>
      </w:pPr>
      <w:r w:rsidRPr="00037C00">
        <w:t>Medication management and prescribing practice analysis</w:t>
      </w:r>
    </w:p>
    <w:p w14:paraId="2A82ACA2" w14:textId="77777777" w:rsidR="00037C00" w:rsidRDefault="00037C00" w:rsidP="00037C00">
      <w:pPr>
        <w:pStyle w:val="Heading2"/>
      </w:pPr>
      <w:r>
        <w:t>Areas of Expertise</w:t>
      </w:r>
    </w:p>
    <w:p w14:paraId="2AB1A717" w14:textId="77777777" w:rsidR="00037C00" w:rsidRDefault="00037C00" w:rsidP="00037C00">
      <w:pPr>
        <w:pStyle w:val="ListParagraph"/>
        <w:numPr>
          <w:ilvl w:val="0"/>
          <w:numId w:val="11"/>
        </w:numPr>
      </w:pPr>
      <w:r w:rsidRPr="00037C00">
        <w:t>Primary care and family practice standards of care</w:t>
      </w:r>
    </w:p>
    <w:p w14:paraId="4F6004AA" w14:textId="77777777" w:rsidR="00037C00" w:rsidRDefault="00037C00" w:rsidP="00037C00">
      <w:pPr>
        <w:pStyle w:val="ListParagraph"/>
        <w:numPr>
          <w:ilvl w:val="0"/>
          <w:numId w:val="11"/>
        </w:numPr>
      </w:pPr>
      <w:r w:rsidRPr="00037C00">
        <w:t>Decision-making in acute illness and urgent care</w:t>
      </w:r>
    </w:p>
    <w:p w14:paraId="24E9B32F" w14:textId="77777777" w:rsidR="00037C00" w:rsidRDefault="00037C00" w:rsidP="00037C00">
      <w:pPr>
        <w:pStyle w:val="ListParagraph"/>
        <w:numPr>
          <w:ilvl w:val="0"/>
          <w:numId w:val="11"/>
        </w:numPr>
      </w:pPr>
      <w:r w:rsidRPr="00037C00">
        <w:t>Chronic disease management, including diabetes, hypertension, COPD, and obesity</w:t>
      </w:r>
    </w:p>
    <w:p w14:paraId="0F51BE24" w14:textId="77777777" w:rsidR="00037C00" w:rsidRDefault="00037C00" w:rsidP="00037C00">
      <w:pPr>
        <w:pStyle w:val="ListParagraph"/>
        <w:numPr>
          <w:ilvl w:val="0"/>
          <w:numId w:val="11"/>
        </w:numPr>
      </w:pPr>
      <w:r w:rsidRPr="00037C00">
        <w:t>Assessment of delayed or missed diagnoses and failures to escalate care</w:t>
      </w:r>
    </w:p>
    <w:p w14:paraId="3CEE013F" w14:textId="77777777" w:rsidR="00037C00" w:rsidRDefault="00037C00" w:rsidP="00037C00">
      <w:pPr>
        <w:pStyle w:val="ListParagraph"/>
        <w:numPr>
          <w:ilvl w:val="0"/>
          <w:numId w:val="11"/>
        </w:numPr>
      </w:pPr>
      <w:r w:rsidRPr="00037C00">
        <w:t>Psychiatric and behavioral health standards in outpatient settings</w:t>
      </w:r>
    </w:p>
    <w:p w14:paraId="0B792A73" w14:textId="77777777" w:rsidR="00037C00" w:rsidRDefault="00037C00" w:rsidP="00037C00">
      <w:pPr>
        <w:pStyle w:val="ListParagraph"/>
        <w:numPr>
          <w:ilvl w:val="0"/>
          <w:numId w:val="11"/>
        </w:numPr>
      </w:pPr>
      <w:r w:rsidRPr="00037C00">
        <w:t>Suicide risk assessment and triage of behavioral health concerns</w:t>
      </w:r>
    </w:p>
    <w:p w14:paraId="10B04385" w14:textId="77777777" w:rsidR="00037C00" w:rsidRDefault="00037C00" w:rsidP="00037C00">
      <w:pPr>
        <w:pStyle w:val="ListParagraph"/>
        <w:numPr>
          <w:ilvl w:val="0"/>
          <w:numId w:val="11"/>
        </w:numPr>
      </w:pPr>
      <w:r w:rsidRPr="00037C00">
        <w:t>Medication prescribing practices and ongoing treatment monitoring</w:t>
      </w:r>
    </w:p>
    <w:p w14:paraId="731DF5A5" w14:textId="77777777" w:rsidR="00037C00" w:rsidRDefault="00037C00" w:rsidP="00037C00">
      <w:pPr>
        <w:pStyle w:val="ListParagraph"/>
        <w:numPr>
          <w:ilvl w:val="0"/>
          <w:numId w:val="11"/>
        </w:numPr>
      </w:pPr>
      <w:r w:rsidRPr="00037C00">
        <w:t>Documentation standards and electronic medical record (EMR) chart review</w:t>
      </w:r>
    </w:p>
    <w:p w14:paraId="58AB4613" w14:textId="77777777" w:rsidR="00037C00" w:rsidRDefault="00037C00" w:rsidP="00037C00">
      <w:pPr>
        <w:pStyle w:val="ListParagraph"/>
        <w:numPr>
          <w:ilvl w:val="0"/>
          <w:numId w:val="11"/>
        </w:numPr>
      </w:pPr>
      <w:r w:rsidRPr="00037C00">
        <w:lastRenderedPageBreak/>
        <w:t>Pediatric primary care and adolescent behavioral health</w:t>
      </w:r>
    </w:p>
    <w:p w14:paraId="07EA4BBA" w14:textId="77777777" w:rsidR="00037C00" w:rsidRDefault="00037C00" w:rsidP="00037C00">
      <w:pPr>
        <w:pStyle w:val="ListParagraph"/>
        <w:numPr>
          <w:ilvl w:val="0"/>
          <w:numId w:val="11"/>
        </w:numPr>
      </w:pPr>
      <w:r w:rsidRPr="00037C00">
        <w:t>Dual diagnosis and management of substance use disorders</w:t>
      </w:r>
    </w:p>
    <w:p w14:paraId="4F1795D7" w14:textId="77777777" w:rsidR="00037C00" w:rsidRDefault="00037C00" w:rsidP="00037C00">
      <w:pPr>
        <w:pStyle w:val="ListParagraph"/>
        <w:numPr>
          <w:ilvl w:val="0"/>
          <w:numId w:val="11"/>
        </w:numPr>
      </w:pPr>
      <w:r w:rsidRPr="00037C00">
        <w:t>Professional conduct and ethics within nurse practitioner practice</w:t>
      </w:r>
    </w:p>
    <w:p w14:paraId="2D6B9352" w14:textId="77777777" w:rsidR="00037C00" w:rsidRDefault="00037C00" w:rsidP="00037C00">
      <w:pPr>
        <w:pStyle w:val="ListParagraph"/>
        <w:numPr>
          <w:ilvl w:val="0"/>
          <w:numId w:val="11"/>
        </w:numPr>
      </w:pPr>
      <w:r w:rsidRPr="00037C00">
        <w:t>Clinical standards for telehealth and virtual care</w:t>
      </w:r>
    </w:p>
    <w:p w14:paraId="50C025EC" w14:textId="77777777" w:rsidR="00037C00" w:rsidRDefault="00037C00" w:rsidP="00037C00">
      <w:pPr>
        <w:pStyle w:val="Heading2"/>
      </w:pPr>
      <w:r>
        <w:t>Professional Experience</w:t>
      </w:r>
    </w:p>
    <w:p w14:paraId="12624A42" w14:textId="77777777" w:rsidR="00037C00" w:rsidRDefault="00037C00" w:rsidP="00037C00">
      <w:pPr>
        <w:pStyle w:val="ListParagraph"/>
        <w:numPr>
          <w:ilvl w:val="0"/>
          <w:numId w:val="12"/>
        </w:numPr>
      </w:pPr>
      <w:r w:rsidRPr="00037C00">
        <w:t>Psychiatric Nurse Practitioner, Riverside Medical Group, CA</w:t>
      </w:r>
    </w:p>
    <w:p w14:paraId="27943704" w14:textId="77777777" w:rsidR="00037C00" w:rsidRDefault="00037C00" w:rsidP="00037C00">
      <w:pPr>
        <w:pStyle w:val="ListParagraph"/>
        <w:numPr>
          <w:ilvl w:val="0"/>
          <w:numId w:val="12"/>
        </w:numPr>
      </w:pPr>
      <w:r w:rsidRPr="00037C00">
        <w:t>Psychiatric Nurse Practitioner, Pacific Grove Psychiatric Hospital, CA</w:t>
      </w:r>
    </w:p>
    <w:p w14:paraId="077D31B8" w14:textId="77777777" w:rsidR="00037C00" w:rsidRDefault="00037C00" w:rsidP="00037C00">
      <w:pPr>
        <w:pStyle w:val="ListParagraph"/>
        <w:numPr>
          <w:ilvl w:val="0"/>
          <w:numId w:val="12"/>
        </w:numPr>
      </w:pPr>
      <w:r w:rsidRPr="00037C00">
        <w:t>Family Nurse Practitioner, Internal Medicine and Primary Care, CA</w:t>
      </w:r>
    </w:p>
    <w:p w14:paraId="1D3B1797" w14:textId="77777777" w:rsidR="00037C00" w:rsidRDefault="00037C00" w:rsidP="00037C00">
      <w:pPr>
        <w:pStyle w:val="ListParagraph"/>
        <w:numPr>
          <w:ilvl w:val="0"/>
          <w:numId w:val="12"/>
        </w:numPr>
      </w:pPr>
      <w:r w:rsidRPr="00037C00">
        <w:t>Director, PMHNP Program – Western University of Health Sciences</w:t>
      </w:r>
    </w:p>
    <w:p w14:paraId="25E2F3FD" w14:textId="77777777" w:rsidR="00037C00" w:rsidRDefault="00037C00" w:rsidP="00037C00">
      <w:pPr>
        <w:pStyle w:val="ListParagraph"/>
        <w:numPr>
          <w:ilvl w:val="0"/>
          <w:numId w:val="12"/>
        </w:numPr>
      </w:pPr>
      <w:r w:rsidRPr="00037C00">
        <w:t>Founder – Wellness Reimagined LLC</w:t>
      </w:r>
    </w:p>
    <w:p w14:paraId="233EE71B" w14:textId="77777777" w:rsidR="00037C00" w:rsidRDefault="00037C00" w:rsidP="00037C00">
      <w:pPr>
        <w:pStyle w:val="ListParagraph"/>
        <w:numPr>
          <w:ilvl w:val="0"/>
          <w:numId w:val="12"/>
        </w:numPr>
      </w:pPr>
      <w:r w:rsidRPr="00037C00">
        <w:t>Faculty Speaker – Advanced Practice Education Associates (APEA)</w:t>
      </w:r>
    </w:p>
    <w:p w14:paraId="2A30FFBC" w14:textId="77777777" w:rsidR="00037C00" w:rsidRDefault="00037C00" w:rsidP="00037C00">
      <w:pPr>
        <w:pStyle w:val="ListParagraph"/>
        <w:numPr>
          <w:ilvl w:val="0"/>
          <w:numId w:val="12"/>
        </w:numPr>
      </w:pPr>
      <w:r w:rsidRPr="00037C00">
        <w:t>Former Director, FNP Program – California Baptist University</w:t>
      </w:r>
    </w:p>
    <w:p w14:paraId="5D68541B" w14:textId="77777777" w:rsidR="00037C00" w:rsidRDefault="00037C00" w:rsidP="00037C00">
      <w:pPr>
        <w:pStyle w:val="ListParagraph"/>
        <w:numPr>
          <w:ilvl w:val="0"/>
          <w:numId w:val="12"/>
        </w:numPr>
      </w:pPr>
      <w:r w:rsidRPr="00037C00">
        <w:t>Medical-Legal Consultant: Workers’ Compensation</w:t>
      </w:r>
    </w:p>
    <w:p w14:paraId="3CA92FBB" w14:textId="77777777" w:rsidR="00037C00" w:rsidRDefault="00037C00" w:rsidP="00037C00">
      <w:pPr>
        <w:pStyle w:val="Heading2"/>
      </w:pPr>
      <w:r>
        <w:t>Publications &amp; Presentations</w:t>
      </w:r>
    </w:p>
    <w:p w14:paraId="4FB64346" w14:textId="77777777" w:rsidR="00037C00" w:rsidRDefault="00037C00" w:rsidP="00037C00">
      <w:pPr>
        <w:pStyle w:val="ListParagraph"/>
        <w:numPr>
          <w:ilvl w:val="0"/>
          <w:numId w:val="13"/>
        </w:numPr>
      </w:pPr>
      <w:r w:rsidRPr="00037C00">
        <w:t>Cotner &amp; Spano (2025). Treatment-Resistant Depression and the T-Rex Combination. American Nurse</w:t>
      </w:r>
    </w:p>
    <w:p w14:paraId="5B6D27B9" w14:textId="77777777" w:rsidR="00037C00" w:rsidRDefault="00037C00" w:rsidP="00037C00">
      <w:pPr>
        <w:pStyle w:val="ListParagraph"/>
        <w:numPr>
          <w:ilvl w:val="0"/>
          <w:numId w:val="13"/>
        </w:numPr>
      </w:pPr>
      <w:r w:rsidRPr="00037C00">
        <w:t>Cotner (2024). PMHNP Review Course &amp; Clinical Update – APEA</w:t>
      </w:r>
    </w:p>
    <w:p w14:paraId="7078719C" w14:textId="77777777" w:rsidR="00037C00" w:rsidRDefault="00037C00" w:rsidP="00037C00">
      <w:pPr>
        <w:pStyle w:val="ListParagraph"/>
        <w:numPr>
          <w:ilvl w:val="0"/>
          <w:numId w:val="13"/>
        </w:numPr>
      </w:pPr>
      <w:r w:rsidRPr="00037C00">
        <w:t>Cotner (2024). 200 Practice Questions for PMHNP Board Prep – APEA</w:t>
      </w:r>
    </w:p>
    <w:p w14:paraId="3E3C655E" w14:textId="77777777" w:rsidR="00037C00" w:rsidRDefault="00037C00" w:rsidP="00037C00">
      <w:pPr>
        <w:pStyle w:val="ListParagraph"/>
        <w:numPr>
          <w:ilvl w:val="0"/>
          <w:numId w:val="13"/>
        </w:numPr>
      </w:pPr>
      <w:r w:rsidRPr="00037C00">
        <w:t>Podium Presentations – NONPF and National DNP Conference</w:t>
      </w:r>
    </w:p>
    <w:p w14:paraId="1C1C8B56" w14:textId="77777777" w:rsidR="00037C00" w:rsidRDefault="00037C00" w:rsidP="00037C00">
      <w:pPr>
        <w:pStyle w:val="ListParagraph"/>
        <w:numPr>
          <w:ilvl w:val="0"/>
          <w:numId w:val="13"/>
        </w:numPr>
      </w:pPr>
      <w:r w:rsidRPr="00037C00">
        <w:t>Co-Developer – Opioid Stewardship CME Courses (Champions for Health)</w:t>
      </w:r>
    </w:p>
    <w:p w14:paraId="284FDB3F" w14:textId="77777777" w:rsidR="00037C00" w:rsidRDefault="00037C00" w:rsidP="00037C00">
      <w:pPr>
        <w:pStyle w:val="Heading2"/>
      </w:pPr>
      <w:r>
        <w:t>Education</w:t>
      </w:r>
    </w:p>
    <w:p w14:paraId="6D8C16FD" w14:textId="77777777" w:rsidR="00037C00" w:rsidRDefault="00037C00" w:rsidP="00037C00">
      <w:pPr>
        <w:pStyle w:val="ListParagraph"/>
        <w:numPr>
          <w:ilvl w:val="0"/>
          <w:numId w:val="14"/>
        </w:numPr>
      </w:pPr>
      <w:r w:rsidRPr="00037C00">
        <w:t>Doctor of Nursing Practice (DNP) – California Baptist University (CBU)</w:t>
      </w:r>
    </w:p>
    <w:p w14:paraId="096F2769" w14:textId="77777777" w:rsidR="00037C00" w:rsidRDefault="00037C00" w:rsidP="00037C00">
      <w:pPr>
        <w:pStyle w:val="ListParagraph"/>
        <w:numPr>
          <w:ilvl w:val="0"/>
          <w:numId w:val="14"/>
        </w:numPr>
      </w:pPr>
      <w:r w:rsidRPr="00037C00">
        <w:t>PMHNP Post-Master’s Certificate – Maryville University</w:t>
      </w:r>
    </w:p>
    <w:p w14:paraId="54EC50D5" w14:textId="77777777" w:rsidR="00037C00" w:rsidRDefault="00037C00" w:rsidP="00037C00">
      <w:pPr>
        <w:pStyle w:val="ListParagraph"/>
        <w:numPr>
          <w:ilvl w:val="0"/>
          <w:numId w:val="14"/>
        </w:numPr>
      </w:pPr>
      <w:r w:rsidRPr="00037C00">
        <w:t>Master of Science in Nursing, Family Nurse Practitioner – California State University, Dominguez Hills (CSUDH)</w:t>
      </w:r>
    </w:p>
    <w:p w14:paraId="22E3F1D1" w14:textId="77777777" w:rsidR="00037C00" w:rsidRDefault="00037C00" w:rsidP="00037C00">
      <w:pPr>
        <w:pStyle w:val="Heading2"/>
      </w:pPr>
      <w:r>
        <w:t>Licensure &amp; Certifications</w:t>
      </w:r>
    </w:p>
    <w:p w14:paraId="722F2043" w14:textId="77777777" w:rsidR="00037C00" w:rsidRDefault="00037C00" w:rsidP="00037C00">
      <w:pPr>
        <w:pStyle w:val="ListParagraph"/>
        <w:numPr>
          <w:ilvl w:val="0"/>
          <w:numId w:val="15"/>
        </w:numPr>
      </w:pPr>
      <w:r w:rsidRPr="00037C00">
        <w:t>Licensed Nurse Practitioner – California, Oregon</w:t>
      </w:r>
    </w:p>
    <w:p w14:paraId="0BC0434C" w14:textId="77777777" w:rsidR="00037C00" w:rsidRDefault="00037C00" w:rsidP="00037C00">
      <w:pPr>
        <w:pStyle w:val="ListParagraph"/>
        <w:numPr>
          <w:ilvl w:val="0"/>
          <w:numId w:val="15"/>
        </w:numPr>
      </w:pPr>
      <w:r w:rsidRPr="00037C00">
        <w:t>ANCC Board-Certified Psychiatric-Mental Health Nurse Practitioner (PMHNP)</w:t>
      </w:r>
    </w:p>
    <w:p w14:paraId="0F3B1FAB" w14:textId="77777777" w:rsidR="00037C00" w:rsidRDefault="00037C00" w:rsidP="00037C00">
      <w:pPr>
        <w:pStyle w:val="ListParagraph"/>
        <w:numPr>
          <w:ilvl w:val="0"/>
          <w:numId w:val="15"/>
        </w:numPr>
      </w:pPr>
      <w:r w:rsidRPr="00037C00">
        <w:t>AANP Board-Certified Family Nurse Practitioner (FNP)</w:t>
      </w:r>
    </w:p>
    <w:p w14:paraId="4A7575E9" w14:textId="77777777" w:rsidR="00037C00" w:rsidRDefault="00037C00" w:rsidP="00037C00">
      <w:pPr>
        <w:pStyle w:val="ListParagraph"/>
        <w:numPr>
          <w:ilvl w:val="0"/>
          <w:numId w:val="15"/>
        </w:numPr>
      </w:pPr>
      <w:r w:rsidRPr="00037C00">
        <w:t>DEA Licensed</w:t>
      </w:r>
    </w:p>
    <w:p w14:paraId="0DED417D" w14:textId="77777777" w:rsidR="00037C00" w:rsidRDefault="00037C00" w:rsidP="00037C00">
      <w:pPr>
        <w:pStyle w:val="Heading2"/>
      </w:pPr>
      <w:r>
        <w:t>Fee Schedule</w:t>
      </w:r>
    </w:p>
    <w:tbl>
      <w:tblPr>
        <w:tblStyle w:val="PlainTable1"/>
        <w:tblW w:w="0" w:type="auto"/>
        <w:tblLook w:val="0420" w:firstRow="1" w:lastRow="0" w:firstColumn="0" w:lastColumn="0" w:noHBand="0" w:noVBand="1"/>
      </w:tblPr>
      <w:tblGrid>
        <w:gridCol w:w="2876"/>
        <w:gridCol w:w="2877"/>
        <w:gridCol w:w="2877"/>
      </w:tblGrid>
      <w:tr w:rsidR="00037C00" w:rsidRPr="00037C00" w14:paraId="68A21FDE" w14:textId="77777777" w:rsidTr="00037C00">
        <w:trPr>
          <w:cnfStyle w:val="100000000000" w:firstRow="1" w:lastRow="0" w:firstColumn="0" w:lastColumn="0" w:oddVBand="0" w:evenVBand="0" w:oddHBand="0" w:evenHBand="0" w:firstRowFirstColumn="0" w:firstRowLastColumn="0" w:lastRowFirstColumn="0" w:lastRowLastColumn="0"/>
        </w:trPr>
        <w:tc>
          <w:tcPr>
            <w:tcW w:w="2876" w:type="dxa"/>
          </w:tcPr>
          <w:p w14:paraId="4862AD02" w14:textId="2EAD72CC" w:rsidR="00037C00" w:rsidRPr="00037C00" w:rsidRDefault="00037C00" w:rsidP="00037C00">
            <w:r>
              <w:t>Service</w:t>
            </w:r>
          </w:p>
        </w:tc>
        <w:tc>
          <w:tcPr>
            <w:tcW w:w="2877" w:type="dxa"/>
          </w:tcPr>
          <w:p w14:paraId="0C93EE56" w14:textId="4F19CC35" w:rsidR="00037C00" w:rsidRPr="00037C00" w:rsidRDefault="00037C00" w:rsidP="00037C00">
            <w:r>
              <w:t>Rate</w:t>
            </w:r>
          </w:p>
        </w:tc>
        <w:tc>
          <w:tcPr>
            <w:tcW w:w="2877" w:type="dxa"/>
          </w:tcPr>
          <w:p w14:paraId="222B0D18" w14:textId="2BBBEDC3" w:rsidR="00037C00" w:rsidRPr="00037C00" w:rsidRDefault="00037C00" w:rsidP="00037C00">
            <w:r>
              <w:t>Details</w:t>
            </w:r>
          </w:p>
        </w:tc>
      </w:tr>
      <w:tr w:rsidR="00037C00" w:rsidRPr="00037C00" w14:paraId="27C30731" w14:textId="77777777" w:rsidTr="00037C00">
        <w:trPr>
          <w:cnfStyle w:val="000000100000" w:firstRow="0" w:lastRow="0" w:firstColumn="0" w:lastColumn="0" w:oddVBand="0" w:evenVBand="0" w:oddHBand="1" w:evenHBand="0" w:firstRowFirstColumn="0" w:firstRowLastColumn="0" w:lastRowFirstColumn="0" w:lastRowLastColumn="0"/>
        </w:trPr>
        <w:tc>
          <w:tcPr>
            <w:tcW w:w="2876" w:type="dxa"/>
          </w:tcPr>
          <w:p w14:paraId="15F56BD3" w14:textId="7FF79AD8" w:rsidR="00037C00" w:rsidRDefault="00037C00" w:rsidP="00037C00">
            <w:r>
              <w:t>Case Review and Analysis</w:t>
            </w:r>
          </w:p>
        </w:tc>
        <w:tc>
          <w:tcPr>
            <w:tcW w:w="2877" w:type="dxa"/>
          </w:tcPr>
          <w:p w14:paraId="033646C9" w14:textId="58FC4B93" w:rsidR="00037C00" w:rsidRDefault="00037C00" w:rsidP="00037C00">
            <w:r>
              <w:t>$300/hour</w:t>
            </w:r>
          </w:p>
        </w:tc>
        <w:tc>
          <w:tcPr>
            <w:tcW w:w="2877" w:type="dxa"/>
          </w:tcPr>
          <w:p w14:paraId="54464B49" w14:textId="61EC3106" w:rsidR="00037C00" w:rsidRDefault="00037C00" w:rsidP="00037C00">
            <w:r>
              <w:t>Review of records, charts, depositions, and related materials. Two-hour minimum.</w:t>
            </w:r>
          </w:p>
        </w:tc>
      </w:tr>
      <w:tr w:rsidR="00037C00" w:rsidRPr="00037C00" w14:paraId="400A628E" w14:textId="77777777" w:rsidTr="00037C00">
        <w:tc>
          <w:tcPr>
            <w:tcW w:w="2876" w:type="dxa"/>
          </w:tcPr>
          <w:p w14:paraId="39B408DD" w14:textId="6973B62E" w:rsidR="00037C00" w:rsidRDefault="00037C00" w:rsidP="00037C00">
            <w:r>
              <w:t>Written Reports / Affidavits</w:t>
            </w:r>
          </w:p>
        </w:tc>
        <w:tc>
          <w:tcPr>
            <w:tcW w:w="2877" w:type="dxa"/>
          </w:tcPr>
          <w:p w14:paraId="4AC4D20A" w14:textId="1720DF53" w:rsidR="00037C00" w:rsidRDefault="00037C00" w:rsidP="00037C00">
            <w:r>
              <w:t>$350/hour</w:t>
            </w:r>
          </w:p>
        </w:tc>
        <w:tc>
          <w:tcPr>
            <w:tcW w:w="2877" w:type="dxa"/>
          </w:tcPr>
          <w:p w14:paraId="7BBA959B" w14:textId="63243A1C" w:rsidR="00037C00" w:rsidRDefault="00037C00" w:rsidP="00037C00">
            <w:r>
              <w:t xml:space="preserve">Preparation of expert reports and declarations </w:t>
            </w:r>
            <w:r>
              <w:lastRenderedPageBreak/>
              <w:t>with supporting standards of care.</w:t>
            </w:r>
          </w:p>
        </w:tc>
      </w:tr>
      <w:tr w:rsidR="00037C00" w:rsidRPr="00037C00" w14:paraId="50C3D507" w14:textId="77777777" w:rsidTr="00037C00">
        <w:trPr>
          <w:cnfStyle w:val="000000100000" w:firstRow="0" w:lastRow="0" w:firstColumn="0" w:lastColumn="0" w:oddVBand="0" w:evenVBand="0" w:oddHBand="1" w:evenHBand="0" w:firstRowFirstColumn="0" w:firstRowLastColumn="0" w:lastRowFirstColumn="0" w:lastRowLastColumn="0"/>
        </w:trPr>
        <w:tc>
          <w:tcPr>
            <w:tcW w:w="2876" w:type="dxa"/>
          </w:tcPr>
          <w:p w14:paraId="5F557913" w14:textId="03D0564D" w:rsidR="00037C00" w:rsidRDefault="00037C00" w:rsidP="00037C00">
            <w:r>
              <w:lastRenderedPageBreak/>
              <w:t>Consultation with Counsel</w:t>
            </w:r>
          </w:p>
        </w:tc>
        <w:tc>
          <w:tcPr>
            <w:tcW w:w="2877" w:type="dxa"/>
          </w:tcPr>
          <w:p w14:paraId="6D12BAFF" w14:textId="6A8B698A" w:rsidR="00037C00" w:rsidRDefault="00037C00" w:rsidP="00037C00">
            <w:r>
              <w:t>$300/hour</w:t>
            </w:r>
          </w:p>
        </w:tc>
        <w:tc>
          <w:tcPr>
            <w:tcW w:w="2877" w:type="dxa"/>
          </w:tcPr>
          <w:p w14:paraId="029CB476" w14:textId="015CBB5D" w:rsidR="00037C00" w:rsidRDefault="00037C00" w:rsidP="00037C00">
            <w:r>
              <w:t>Phone, video, or in-person consultation with legal teams.</w:t>
            </w:r>
          </w:p>
        </w:tc>
      </w:tr>
      <w:tr w:rsidR="00037C00" w:rsidRPr="00037C00" w14:paraId="7B0CE51E" w14:textId="77777777" w:rsidTr="00037C00">
        <w:tc>
          <w:tcPr>
            <w:tcW w:w="2876" w:type="dxa"/>
          </w:tcPr>
          <w:p w14:paraId="2DA25935" w14:textId="38BEAAA2" w:rsidR="00037C00" w:rsidRDefault="00037C00" w:rsidP="00037C00">
            <w:r>
              <w:t>Deposition Testimony</w:t>
            </w:r>
          </w:p>
        </w:tc>
        <w:tc>
          <w:tcPr>
            <w:tcW w:w="2877" w:type="dxa"/>
          </w:tcPr>
          <w:p w14:paraId="484519A6" w14:textId="05A4D090" w:rsidR="00037C00" w:rsidRDefault="00037C00" w:rsidP="00037C00">
            <w:r>
              <w:t>$450/hour</w:t>
            </w:r>
          </w:p>
        </w:tc>
        <w:tc>
          <w:tcPr>
            <w:tcW w:w="2877" w:type="dxa"/>
          </w:tcPr>
          <w:p w14:paraId="1DF5D584" w14:textId="1EE1D146" w:rsidR="00037C00" w:rsidRDefault="00037C00" w:rsidP="00037C00">
            <w:r>
              <w:t>Four-hour minimum. Payable 10 business days in advance.</w:t>
            </w:r>
          </w:p>
        </w:tc>
      </w:tr>
      <w:tr w:rsidR="00037C00" w:rsidRPr="00037C00" w14:paraId="2AF147D8" w14:textId="77777777" w:rsidTr="00037C00">
        <w:trPr>
          <w:cnfStyle w:val="000000100000" w:firstRow="0" w:lastRow="0" w:firstColumn="0" w:lastColumn="0" w:oddVBand="0" w:evenVBand="0" w:oddHBand="1" w:evenHBand="0" w:firstRowFirstColumn="0" w:firstRowLastColumn="0" w:lastRowFirstColumn="0" w:lastRowLastColumn="0"/>
        </w:trPr>
        <w:tc>
          <w:tcPr>
            <w:tcW w:w="2876" w:type="dxa"/>
          </w:tcPr>
          <w:p w14:paraId="47FEC1B7" w14:textId="055DECC2" w:rsidR="00037C00" w:rsidRDefault="00037C00" w:rsidP="00037C00">
            <w:r>
              <w:t>Trial Testimony</w:t>
            </w:r>
          </w:p>
        </w:tc>
        <w:tc>
          <w:tcPr>
            <w:tcW w:w="2877" w:type="dxa"/>
          </w:tcPr>
          <w:p w14:paraId="135A51CA" w14:textId="7F50864B" w:rsidR="00037C00" w:rsidRDefault="00037C00" w:rsidP="00037C00">
            <w:r>
              <w:t>$600/hour or $1,100/day</w:t>
            </w:r>
          </w:p>
        </w:tc>
        <w:tc>
          <w:tcPr>
            <w:tcW w:w="2877" w:type="dxa"/>
          </w:tcPr>
          <w:p w14:paraId="0B0070BA" w14:textId="4F3CF7D0" w:rsidR="00037C00" w:rsidRDefault="00037C00" w:rsidP="00037C00">
            <w:r>
              <w:t>Covers in-person or virtual testimony, including standby time. Travel billed separately.</w:t>
            </w:r>
          </w:p>
        </w:tc>
      </w:tr>
      <w:tr w:rsidR="00037C00" w:rsidRPr="00037C00" w14:paraId="35D97E2F" w14:textId="77777777" w:rsidTr="00037C00">
        <w:tc>
          <w:tcPr>
            <w:tcW w:w="2876" w:type="dxa"/>
          </w:tcPr>
          <w:p w14:paraId="07CB0A23" w14:textId="73CAA55E" w:rsidR="00037C00" w:rsidRDefault="00037C00" w:rsidP="00037C00">
            <w:r>
              <w:t>Travel Time</w:t>
            </w:r>
          </w:p>
        </w:tc>
        <w:tc>
          <w:tcPr>
            <w:tcW w:w="2877" w:type="dxa"/>
          </w:tcPr>
          <w:p w14:paraId="1350A4C1" w14:textId="4036EE40" w:rsidR="00037C00" w:rsidRDefault="00037C00" w:rsidP="00037C00">
            <w:r>
              <w:t>$150/hour</w:t>
            </w:r>
          </w:p>
        </w:tc>
        <w:tc>
          <w:tcPr>
            <w:tcW w:w="2877" w:type="dxa"/>
          </w:tcPr>
          <w:p w14:paraId="17CD30E5" w14:textId="165EE4B2" w:rsidR="00037C00" w:rsidRDefault="00037C00" w:rsidP="00037C00">
            <w:r>
              <w:t>Portal-to-portal when travel is required.</w:t>
            </w:r>
          </w:p>
        </w:tc>
      </w:tr>
      <w:tr w:rsidR="00037C00" w:rsidRPr="00037C00" w14:paraId="2EAFDCEF" w14:textId="77777777" w:rsidTr="00037C00">
        <w:trPr>
          <w:cnfStyle w:val="000000100000" w:firstRow="0" w:lastRow="0" w:firstColumn="0" w:lastColumn="0" w:oddVBand="0" w:evenVBand="0" w:oddHBand="1" w:evenHBand="0" w:firstRowFirstColumn="0" w:firstRowLastColumn="0" w:lastRowFirstColumn="0" w:lastRowLastColumn="0"/>
        </w:trPr>
        <w:tc>
          <w:tcPr>
            <w:tcW w:w="2876" w:type="dxa"/>
          </w:tcPr>
          <w:p w14:paraId="795BFD23" w14:textId="2BBB86A1" w:rsidR="00037C00" w:rsidRDefault="00037C00" w:rsidP="00037C00">
            <w:r>
              <w:t>Administrative/Clerical Time</w:t>
            </w:r>
          </w:p>
        </w:tc>
        <w:tc>
          <w:tcPr>
            <w:tcW w:w="2877" w:type="dxa"/>
          </w:tcPr>
          <w:p w14:paraId="590B10D7" w14:textId="5428A51B" w:rsidR="00037C00" w:rsidRDefault="00037C00" w:rsidP="00037C00">
            <w:r>
              <w:t>$75/hour</w:t>
            </w:r>
          </w:p>
        </w:tc>
        <w:tc>
          <w:tcPr>
            <w:tcW w:w="2877" w:type="dxa"/>
          </w:tcPr>
          <w:p w14:paraId="1891DBF4" w14:textId="3652D5C0" w:rsidR="00037C00" w:rsidRDefault="00037C00" w:rsidP="00037C00">
            <w:r>
              <w:t>Record organization, scheduling, and clerical support.</w:t>
            </w:r>
          </w:p>
        </w:tc>
      </w:tr>
      <w:tr w:rsidR="00037C00" w:rsidRPr="00037C00" w14:paraId="2C583946" w14:textId="77777777" w:rsidTr="00037C00">
        <w:tc>
          <w:tcPr>
            <w:tcW w:w="2876" w:type="dxa"/>
          </w:tcPr>
          <w:p w14:paraId="75C7A630" w14:textId="4F99FFD4" w:rsidR="00037C00" w:rsidRDefault="00037C00" w:rsidP="00037C00">
            <w:r>
              <w:t>Retainer</w:t>
            </w:r>
          </w:p>
        </w:tc>
        <w:tc>
          <w:tcPr>
            <w:tcW w:w="2877" w:type="dxa"/>
          </w:tcPr>
          <w:p w14:paraId="073F7022" w14:textId="61F85A34" w:rsidR="00037C00" w:rsidRDefault="00037C00" w:rsidP="00037C00">
            <w:r>
              <w:t>$1,500</w:t>
            </w:r>
          </w:p>
        </w:tc>
        <w:tc>
          <w:tcPr>
            <w:tcW w:w="2877" w:type="dxa"/>
          </w:tcPr>
          <w:p w14:paraId="27BD8306" w14:textId="0FA97634" w:rsidR="00037C00" w:rsidRDefault="00037C00" w:rsidP="00037C00">
            <w:r>
              <w:t>Billed against hourly rates.</w:t>
            </w:r>
          </w:p>
        </w:tc>
      </w:tr>
    </w:tbl>
    <w:p w14:paraId="314B2579" w14:textId="77777777" w:rsidR="00037C00" w:rsidRPr="00037C00" w:rsidRDefault="00037C00" w:rsidP="00037C00"/>
    <w:p w14:paraId="5B8C117E" w14:textId="0ADF3D9B" w:rsidR="00037C00" w:rsidRPr="00037C00" w:rsidRDefault="00037C00" w:rsidP="00037C00">
      <w:pPr>
        <w:pStyle w:val="Heading2"/>
      </w:pPr>
    </w:p>
    <w:sectPr w:rsidR="00037C00" w:rsidRPr="00037C00"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modern"/>
    <w:pitch w:val="fixed"/>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4F0E4A86"/>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F566DCB"/>
    <w:multiLevelType w:val="hybridMultilevel"/>
    <w:tmpl w:val="C0BA1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CE0EB8"/>
    <w:multiLevelType w:val="hybridMultilevel"/>
    <w:tmpl w:val="BF98A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D4080D"/>
    <w:multiLevelType w:val="hybridMultilevel"/>
    <w:tmpl w:val="2AB0F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5B50A1"/>
    <w:multiLevelType w:val="hybridMultilevel"/>
    <w:tmpl w:val="13365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9152E8"/>
    <w:multiLevelType w:val="hybridMultilevel"/>
    <w:tmpl w:val="98C08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B05D2D"/>
    <w:multiLevelType w:val="hybridMultilevel"/>
    <w:tmpl w:val="8968C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2989860">
    <w:abstractNumId w:val="8"/>
  </w:num>
  <w:num w:numId="2" w16cid:durableId="853229176">
    <w:abstractNumId w:val="6"/>
  </w:num>
  <w:num w:numId="3" w16cid:durableId="1340817557">
    <w:abstractNumId w:val="5"/>
  </w:num>
  <w:num w:numId="4" w16cid:durableId="603535558">
    <w:abstractNumId w:val="4"/>
  </w:num>
  <w:num w:numId="5" w16cid:durableId="1345478896">
    <w:abstractNumId w:val="7"/>
  </w:num>
  <w:num w:numId="6" w16cid:durableId="1268777028">
    <w:abstractNumId w:val="3"/>
  </w:num>
  <w:num w:numId="7" w16cid:durableId="2066834903">
    <w:abstractNumId w:val="2"/>
  </w:num>
  <w:num w:numId="8" w16cid:durableId="934748180">
    <w:abstractNumId w:val="1"/>
  </w:num>
  <w:num w:numId="9" w16cid:durableId="995299570">
    <w:abstractNumId w:val="0"/>
  </w:num>
  <w:num w:numId="10" w16cid:durableId="1532647026">
    <w:abstractNumId w:val="9"/>
  </w:num>
  <w:num w:numId="11" w16cid:durableId="196083779">
    <w:abstractNumId w:val="12"/>
  </w:num>
  <w:num w:numId="12" w16cid:durableId="1758939008">
    <w:abstractNumId w:val="11"/>
  </w:num>
  <w:num w:numId="13" w16cid:durableId="2068337483">
    <w:abstractNumId w:val="13"/>
  </w:num>
  <w:num w:numId="14" w16cid:durableId="405227470">
    <w:abstractNumId w:val="14"/>
  </w:num>
  <w:num w:numId="15" w16cid:durableId="9371940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37C00"/>
    <w:rsid w:val="0006063C"/>
    <w:rsid w:val="0015074B"/>
    <w:rsid w:val="0029639D"/>
    <w:rsid w:val="00326F90"/>
    <w:rsid w:val="003E19A2"/>
    <w:rsid w:val="004D29F9"/>
    <w:rsid w:val="00664A9D"/>
    <w:rsid w:val="00873151"/>
    <w:rsid w:val="00AA1D8D"/>
    <w:rsid w:val="00B47730"/>
    <w:rsid w:val="00CB0664"/>
    <w:rsid w:val="00F472A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B0CED0"/>
  <w14:defaultImageDpi w14:val="300"/>
  <w15:docId w15:val="{56CEB9DB-6936-F64F-8F26-54C00E7B6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PlainTable1">
    <w:name w:val="Plain Table 1"/>
    <w:basedOn w:val="TableNormal"/>
    <w:uiPriority w:val="99"/>
    <w:rsid w:val="00037C0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681</Words>
  <Characters>3885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4557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Christy Cotner</cp:lastModifiedBy>
  <cp:revision>2</cp:revision>
  <dcterms:created xsi:type="dcterms:W3CDTF">2025-11-15T01:27:00Z</dcterms:created>
  <dcterms:modified xsi:type="dcterms:W3CDTF">2025-11-15T01:27:00Z</dcterms:modified>
  <cp:category/>
</cp:coreProperties>
</file>