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F0E46" w:rsidRDefault="009B53EC">
      <w:r>
        <w:rPr>
          <w:b/>
          <w:u w:val="single"/>
        </w:rPr>
        <w:t>Case history</w:t>
      </w:r>
      <w:r>
        <w:t xml:space="preserve"> </w:t>
      </w:r>
    </w:p>
    <w:p w14:paraId="00000002" w14:textId="77777777" w:rsidR="002F0E46" w:rsidRDefault="002F0E46"/>
    <w:p w14:paraId="00000003" w14:textId="77777777" w:rsidR="002F0E46" w:rsidRDefault="009B53EC">
      <w:r>
        <w:t xml:space="preserve">1. Atmosphere Hospitality Management LLC v. Zeljka Curtulloet al, in the United States District Court for the Western Division of South Dakota. </w:t>
      </w:r>
    </w:p>
    <w:p w14:paraId="00000004" w14:textId="77777777" w:rsidR="002F0E46" w:rsidRDefault="002F0E46"/>
    <w:p w14:paraId="00000005" w14:textId="77777777" w:rsidR="002F0E46" w:rsidRDefault="009B53EC">
      <w:r>
        <w:t>2. Christopher Brown v. Damon Dash; Poppington LLC d/b/a Dame Dash Studios; The Dash Group LLC; and Raquel Hor</w:t>
      </w:r>
      <w:r>
        <w:t xml:space="preserve">n, in the United States District Court, Central District of California. </w:t>
      </w:r>
    </w:p>
    <w:p w14:paraId="00000006" w14:textId="77777777" w:rsidR="002F0E46" w:rsidRDefault="002F0E46"/>
    <w:p w14:paraId="00000007" w14:textId="77777777" w:rsidR="002F0E46" w:rsidRDefault="009B53EC">
      <w:r>
        <w:t xml:space="preserve">3. Iryna Boyko v. Benny The Bum’s Restaurant and Vladimir A. Mosendz, Court of Common Pleas for Philadelphia, PA. </w:t>
      </w:r>
    </w:p>
    <w:p w14:paraId="00000008" w14:textId="77777777" w:rsidR="002F0E46" w:rsidRDefault="002F0E46"/>
    <w:p w14:paraId="00000009" w14:textId="77777777" w:rsidR="002F0E46" w:rsidRDefault="009B53EC">
      <w:r>
        <w:t>4. K.G.S., individually, and as Guardian and Next Friend of Baby D</w:t>
      </w:r>
      <w:r>
        <w:t>oe v. Thehuffingtonpost.com, Inc., d/b/a The Huffington Post; Mirah Riben; David G. Kennedy; The Kennedy Law Firm; Amber Geislinger; WALA-TV; Meredith Corp.; WBRC, LLC; Raycom Media, Inc.; and Fictitious Parties “A-Z,” in the Circuit Court of Jefferson Cou</w:t>
      </w:r>
      <w:r>
        <w:t xml:space="preserve">nty, Colorado. </w:t>
      </w:r>
    </w:p>
    <w:p w14:paraId="0000000A" w14:textId="77777777" w:rsidR="002F0E46" w:rsidRDefault="002F0E46"/>
    <w:p w14:paraId="0000000B" w14:textId="77777777" w:rsidR="002F0E46" w:rsidRDefault="009B53EC">
      <w:r>
        <w:t xml:space="preserve">5. Monique Bunn v. Damon Anthony Dash, Dame Dash Studios d/b/a Poppington LLC, Raquel Horn and The Dash Group LLC, in the United States District Court, Southern District of New York. </w:t>
      </w:r>
    </w:p>
    <w:p w14:paraId="0000000C" w14:textId="77777777" w:rsidR="002F0E46" w:rsidRDefault="002F0E46"/>
    <w:p w14:paraId="0000000D" w14:textId="77777777" w:rsidR="002F0E46" w:rsidRDefault="009B53EC">
      <w:r>
        <w:t xml:space="preserve">6. John Cooksey v. Roosevelt Benford, in the Superior </w:t>
      </w:r>
      <w:r>
        <w:t>Court of New Jersey Law Division, Camden County</w:t>
      </w:r>
    </w:p>
    <w:p w14:paraId="0000000E" w14:textId="77777777" w:rsidR="002F0E46" w:rsidRDefault="002F0E46"/>
    <w:p w14:paraId="0000000F" w14:textId="77777777" w:rsidR="002F0E46" w:rsidRDefault="009B53EC">
      <w:r>
        <w:t xml:space="preserve">7. Nokaj v. NEDM, et al in the United States District Court, Southern District of New York. </w:t>
      </w:r>
    </w:p>
    <w:p w14:paraId="00000010" w14:textId="77777777" w:rsidR="002F0E46" w:rsidRDefault="002F0E46"/>
    <w:p w14:paraId="00000011" w14:textId="77777777" w:rsidR="002F0E46" w:rsidRDefault="009B53EC">
      <w:r>
        <w:t>8. Susan Edwards v. Aegis Wealth Group LLC d/b/a Everspire, and Gerilyn Merrill, in the Third Judicial District C</w:t>
      </w:r>
      <w:r>
        <w:t>ourt for Salt Lake County, Utah.</w:t>
      </w:r>
    </w:p>
    <w:p w14:paraId="00000012" w14:textId="77777777" w:rsidR="002F0E46" w:rsidRDefault="002F0E46"/>
    <w:p w14:paraId="00000013" w14:textId="77777777" w:rsidR="002F0E46" w:rsidRDefault="009B53EC">
      <w:r>
        <w:t>9. Adam M Ludwin, Esq.; Ludwin Law Group, P.A.; and Joanna Zeitlin v. Matthew Proman,</w:t>
      </w:r>
    </w:p>
    <w:p w14:paraId="00000014" w14:textId="77777777" w:rsidR="002F0E46" w:rsidRDefault="009B53EC">
      <w:r>
        <w:t>a/k/a Matt Proman, in the United States District Court, Southern District of Florida.</w:t>
      </w:r>
    </w:p>
    <w:p w14:paraId="00000015" w14:textId="77777777" w:rsidR="002F0E46" w:rsidRDefault="002F0E46"/>
    <w:p w14:paraId="00000016" w14:textId="77777777" w:rsidR="002F0E46" w:rsidRDefault="009B53EC">
      <w:r>
        <w:t>10. Lawrence A. Dordea v. Maggie Freleng, Obsesse</w:t>
      </w:r>
      <w:r>
        <w:t>d Network, LLC, Sue L. Gless Thorne, John W. Hardin and Jason C. Baldwin, in the Court of Common Pleas Civil Division, Stark County, Ohio.</w:t>
      </w:r>
    </w:p>
    <w:p w14:paraId="00000017" w14:textId="77777777" w:rsidR="002F0E46" w:rsidRDefault="002F0E46"/>
    <w:p w14:paraId="00000018" w14:textId="77777777" w:rsidR="002F0E46" w:rsidRDefault="009B53EC">
      <w:r>
        <w:t>11. Aris Hines &amp; Brandi Thomason v. Terry S. Johnson, individually and in his Official capacity as Sheriff of Alaman</w:t>
      </w:r>
      <w:r>
        <w:t>ce County, Randy Jones, in his official capacity as Deputy Sheriff of Alamance County, John Doe Corporation, in its capacity as Surety on the Official Bond of the Sheriff of Alamance County, NGM Insurance Company, and Doe Deputies 1-10, United States Distr</w:t>
      </w:r>
      <w:r>
        <w:t>ict Court for the Middle District of North Carolina, Greensboro Division</w:t>
      </w:r>
    </w:p>
    <w:sectPr w:rsidR="002F0E4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E46"/>
    <w:rsid w:val="002F0E46"/>
    <w:rsid w:val="009B53EC"/>
  </w:rsids>
  <m:mathPr>
    <m:mathFont m:val="Cambria Math"/>
    <m:brkBin m:val="before"/>
    <m:brkBinSub m:val="--"/>
    <m:smallFrac m:val="0"/>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decimalSymbol w:val="."/>
  <w:listSeparator w:val=","/>
  <w15:docId w15:val="{9B8B90BF-6B4D-E34B-B304-59F2FE227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pa-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Ananya .</cp:lastModifiedBy>
  <cp:revision>2</cp:revision>
  <dcterms:created xsi:type="dcterms:W3CDTF">2022-10-11T16:33:00Z</dcterms:created>
  <dcterms:modified xsi:type="dcterms:W3CDTF">2022-10-11T16:33:00Z</dcterms:modified>
</cp:coreProperties>
</file>